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00" w:lineRule="exact"/>
        <w:ind w:left="4"/>
        <w:textAlignment w:val="baseline"/>
        <w:rPr>
          <w:rFonts w:ascii="宋体" w:hAnsi="宋体" w:eastAsia="宋体" w:cs="宋体"/>
          <w:spacing w:val="-4"/>
          <w:sz w:val="21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1"/>
          <w:szCs w:val="31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00" w:lineRule="exact"/>
        <w:ind w:left="3504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论文题目中文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400" w:lineRule="exact"/>
        <w:ind w:left="3789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张三1,李小二2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00" w:lineRule="exact"/>
        <w:ind w:left="2689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7"/>
          <w:w w:val="99"/>
          <w:sz w:val="21"/>
          <w:szCs w:val="21"/>
        </w:rPr>
        <w:t>(1.公司名，城市邮编；2.公司名，城市邮编)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400" w:lineRule="exact"/>
        <w:ind w:left="380"/>
        <w:textAlignment w:val="baseline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3"/>
          <w:sz w:val="15"/>
          <w:szCs w:val="15"/>
        </w:rPr>
        <w:t>摘</w:t>
      </w:r>
      <w:r>
        <w:rPr>
          <w:rFonts w:ascii="宋体" w:hAnsi="宋体" w:eastAsia="宋体" w:cs="宋体"/>
          <w:spacing w:val="25"/>
          <w:sz w:val="15"/>
          <w:szCs w:val="15"/>
        </w:rPr>
        <w:t xml:space="preserve">  </w:t>
      </w:r>
      <w:r>
        <w:rPr>
          <w:rFonts w:ascii="宋体" w:hAnsi="宋体" w:eastAsia="宋体" w:cs="宋体"/>
          <w:spacing w:val="-3"/>
          <w:sz w:val="15"/>
          <w:szCs w:val="15"/>
        </w:rPr>
        <w:t>要</w:t>
      </w:r>
      <w:r>
        <w:rPr>
          <w:rFonts w:ascii="宋体" w:hAnsi="宋体" w:eastAsia="宋体" w:cs="宋体"/>
          <w:spacing w:val="21"/>
          <w:w w:val="101"/>
          <w:sz w:val="15"/>
          <w:szCs w:val="15"/>
        </w:rPr>
        <w:t xml:space="preserve">  </w:t>
      </w:r>
      <w:r>
        <w:rPr>
          <w:rFonts w:ascii="宋体" w:hAnsi="宋体" w:eastAsia="宋体" w:cs="宋体"/>
          <w:spacing w:val="-3"/>
          <w:sz w:val="15"/>
          <w:szCs w:val="15"/>
        </w:rPr>
        <w:t>：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XXXXXXXX</w:t>
      </w:r>
      <w:r>
        <w:rPr>
          <w:rFonts w:ascii="宋体" w:hAnsi="宋体" w:eastAsia="宋体" w:cs="宋体"/>
          <w:spacing w:val="-3"/>
          <w:sz w:val="15"/>
          <w:szCs w:val="15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400" w:lineRule="exact"/>
        <w:ind w:left="380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8"/>
          <w:sz w:val="21"/>
          <w:szCs w:val="21"/>
        </w:rPr>
        <w:t>关键词：关键词1;关键词2;关键词3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400" w:lineRule="exact"/>
        <w:ind w:left="3790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论文题目英文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400" w:lineRule="exact"/>
        <w:ind w:left="3330"/>
        <w:textAlignment w:val="baseline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ZHANG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San¹,LI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Xiao-er²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400" w:lineRule="exact"/>
        <w:ind w:left="1540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14"/>
          <w:sz w:val="21"/>
          <w:szCs w:val="21"/>
        </w:rPr>
        <w:t>(1.公司名英文，城市英文邮编；2.公司名英文，城市英文邮编)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380"/>
        <w:textAlignment w:val="baseline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>Abstract: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xXXx     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>XX.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3" w:line="400" w:lineRule="exact"/>
        <w:ind w:left="380"/>
        <w:textAlignment w:val="baseline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20"/>
          <w:sz w:val="21"/>
          <w:szCs w:val="21"/>
        </w:rPr>
        <w:t>Keywords:K</w:t>
      </w:r>
      <w:r>
        <w:rPr>
          <w:rFonts w:ascii="Times New Roman" w:hAnsi="Times New Roman" w:eastAsia="Times New Roman" w:cs="Times New Roman"/>
          <w:spacing w:val="-2"/>
          <w:position w:val="20"/>
          <w:sz w:val="21"/>
          <w:szCs w:val="21"/>
        </w:rPr>
        <w:t>eyword1;Keyword2;Keyword3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383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1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一级标题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00" w:lineRule="exact"/>
        <w:ind w:right="62"/>
        <w:jc w:val="right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position w:val="20"/>
          <w:sz w:val="21"/>
          <w:szCs w:val="21"/>
        </w:rPr>
        <w:t>文中的分级编号用阿拉伯数字，并以“1“1.1”“1.1.1”形式编排， 一级标题15字以内，二、三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级标题18字以内。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400" w:lineRule="exact"/>
        <w:ind w:left="382"/>
        <w:textAlignment w:val="baseline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9"/>
          <w:sz w:val="21"/>
          <w:szCs w:val="21"/>
        </w:rPr>
        <w:t>1.1二级标题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400" w:lineRule="exact"/>
        <w:ind w:right="51"/>
        <w:jc w:val="right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position w:val="20"/>
          <w:sz w:val="21"/>
          <w:szCs w:val="21"/>
        </w:rPr>
        <w:t>图的下方须注出图序和图题。图题采用中英文</w:t>
      </w:r>
      <w:r>
        <w:rPr>
          <w:rFonts w:ascii="宋体" w:hAnsi="宋体" w:eastAsia="宋体" w:cs="宋体"/>
          <w:spacing w:val="4"/>
          <w:position w:val="20"/>
          <w:sz w:val="21"/>
          <w:szCs w:val="21"/>
        </w:rPr>
        <w:t>对照，其他内容(包括分图题、图注等)全部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采用中文。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400" w:lineRule="exact"/>
        <w:ind w:left="3670"/>
        <w:textAlignment w:val="baseline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position w:val="22"/>
          <w:sz w:val="21"/>
          <w:szCs w:val="21"/>
        </w:rPr>
        <w:t>图1</w:t>
      </w:r>
      <w:r>
        <w:rPr>
          <w:rFonts w:ascii="宋体" w:hAnsi="宋体" w:eastAsia="宋体" w:cs="宋体"/>
          <w:spacing w:val="15"/>
          <w:position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2"/>
          <w:sz w:val="21"/>
          <w:szCs w:val="21"/>
        </w:rPr>
        <w:t>XXXXXXX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3580"/>
        <w:textAlignment w:val="baseline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Fig.1 XXXXXXXX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position w:val="-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position w:val="-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580" w:lineRule="exact"/>
        <w:ind w:left="3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12"/>
          <w:sz w:val="21"/>
          <w:szCs w:val="21"/>
        </w:rPr>
        <w:t>参考文献：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80" w:lineRule="exact"/>
        <w:jc w:val="left"/>
        <w:textAlignment w:val="baseline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position w:val="20"/>
          <w:sz w:val="21"/>
          <w:szCs w:val="21"/>
        </w:rPr>
        <w:t>[1]张美云，赵艳玲，王富嵩，等.北京市朝阳区自备井集中式供水系统风险评估</w:t>
      </w:r>
      <w:r>
        <w:rPr>
          <w:rFonts w:ascii="Times New Roman" w:hAnsi="Times New Roman" w:eastAsia="Times New Roman" w:cs="Times New Roman"/>
          <w:position w:val="20"/>
          <w:sz w:val="21"/>
          <w:szCs w:val="21"/>
        </w:rPr>
        <w:t>[J]</w:t>
      </w:r>
      <w:r>
        <w:rPr>
          <w:rFonts w:ascii="Times New Roman" w:hAnsi="Times New Roman" w:eastAsia="Times New Roman" w:cs="Times New Roman"/>
          <w:spacing w:val="-1"/>
          <w:position w:val="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position w:val="20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position w:val="20"/>
          <w:sz w:val="21"/>
          <w:szCs w:val="21"/>
        </w:rPr>
        <w:t>中国预</w:t>
      </w:r>
      <w:r>
        <w:rPr>
          <w:rFonts w:hint="eastAsia" w:ascii="宋体" w:hAnsi="宋体" w:eastAsia="宋体" w:cs="宋体"/>
          <w:spacing w:val="-1"/>
          <w:position w:val="20"/>
          <w:sz w:val="21"/>
          <w:szCs w:val="21"/>
          <w:lang w:val="en-US" w:eastAsia="zh-CN"/>
        </w:rPr>
        <w:t>防医学杂志，2017,18(11)：810-813.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ZHANG Meiyun,ZHAO Yanling,WANG Fusong,et al.Risk assessment for centralized well water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supply  in  Chaoyang  district  of  Beijing  [J].China  Preventive  Medicine,2017,18(11):810-813  (in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Chinese)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宋体" w:hAnsi="宋体" w:eastAsia="宋体" w:cs="宋体"/>
          <w:spacing w:val="3"/>
          <w:position w:val="2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宋体" w:hAnsi="宋体" w:eastAsia="宋体" w:cs="宋体"/>
          <w:spacing w:val="-9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3"/>
          <w:position w:val="20"/>
          <w:sz w:val="21"/>
          <w:szCs w:val="21"/>
        </w:rPr>
        <w:t>作者简介：张三(1983-),女，广东广州人，博士，高级工程师，主要研究方向为供水管网</w:t>
      </w:r>
      <w:r>
        <w:rPr>
          <w:rFonts w:hint="eastAsia" w:ascii="宋体" w:hAnsi="宋体" w:eastAsia="宋体" w:cs="宋体"/>
          <w:spacing w:val="3"/>
          <w:position w:val="20"/>
          <w:sz w:val="21"/>
          <w:szCs w:val="21"/>
          <w:lang w:val="en-US" w:eastAsia="zh-CN"/>
        </w:rPr>
        <w:t>水质保障。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left"/>
        <w:textAlignment w:val="baseline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E-mail:zhangsan@126.com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"/>
          <w:sz w:val="21"/>
          <w:szCs w:val="21"/>
        </w:rPr>
        <w:t>1.文尾标注作者邮箱、手机号(便于编辑联系)。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文尾标注第一作者简介，包括姓名、性别、出生年、民族、籍贯(某省某市)、学历、职称</w:t>
      </w:r>
      <w:r>
        <w:rPr>
          <w:rFonts w:hint="eastAsia" w:ascii="宋体" w:hAnsi="宋体" w:eastAsia="宋体" w:cs="宋体"/>
          <w:lang w:eastAsia="zh-CN"/>
        </w:rPr>
        <w:t>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职务、研究方向、研究成果、所获荣誉及奖励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19"/>
        <w:textAlignment w:val="baseline"/>
        <w:rPr>
          <w:rFonts w:ascii="宋体" w:hAnsi="宋体" w:eastAsia="宋体" w:cs="宋体"/>
          <w:spacing w:val="-4"/>
          <w:sz w:val="21"/>
          <w:szCs w:val="21"/>
        </w:rPr>
      </w:pPr>
    </w:p>
    <w:sectPr>
      <w:footerReference r:id="rId5" w:type="default"/>
      <w:pgSz w:w="11910" w:h="16840"/>
      <w:pgMar w:top="1701" w:right="1587" w:bottom="1417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F7FF9F-EEF2-4D88-9D03-54C32F4D2E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E26DBA-166C-4B34-89C6-4E498AF52D36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5NjdmODkzY2EyZTM3OGMxOWI0NDVlZTI5ZjVmOWQifQ=="/>
  </w:docVars>
  <w:rsids>
    <w:rsidRoot w:val="00000000"/>
    <w:rsid w:val="00A01F6C"/>
    <w:rsid w:val="04AF2581"/>
    <w:rsid w:val="061F2A86"/>
    <w:rsid w:val="07B306D8"/>
    <w:rsid w:val="080D690E"/>
    <w:rsid w:val="089B03BE"/>
    <w:rsid w:val="09C452A6"/>
    <w:rsid w:val="0ECD7AD2"/>
    <w:rsid w:val="0F931DEF"/>
    <w:rsid w:val="1157269E"/>
    <w:rsid w:val="124F3295"/>
    <w:rsid w:val="12E15650"/>
    <w:rsid w:val="12F72695"/>
    <w:rsid w:val="19120808"/>
    <w:rsid w:val="19A10856"/>
    <w:rsid w:val="20310BF4"/>
    <w:rsid w:val="208D63E6"/>
    <w:rsid w:val="226A7237"/>
    <w:rsid w:val="25315EDA"/>
    <w:rsid w:val="25DF1492"/>
    <w:rsid w:val="2B8B3C89"/>
    <w:rsid w:val="2BD31A99"/>
    <w:rsid w:val="319B6BB5"/>
    <w:rsid w:val="333A4819"/>
    <w:rsid w:val="33896BE6"/>
    <w:rsid w:val="35401F9A"/>
    <w:rsid w:val="38D44A90"/>
    <w:rsid w:val="399D1DD6"/>
    <w:rsid w:val="3AB02FA5"/>
    <w:rsid w:val="3E6B790F"/>
    <w:rsid w:val="40B82E20"/>
    <w:rsid w:val="40F878D9"/>
    <w:rsid w:val="41524DB6"/>
    <w:rsid w:val="42CA06D6"/>
    <w:rsid w:val="45B140E3"/>
    <w:rsid w:val="46E07E03"/>
    <w:rsid w:val="46EB3CE3"/>
    <w:rsid w:val="47E23E1D"/>
    <w:rsid w:val="48F11A6E"/>
    <w:rsid w:val="4A642AD5"/>
    <w:rsid w:val="4D1439BE"/>
    <w:rsid w:val="4DA16EA9"/>
    <w:rsid w:val="4DDA23BB"/>
    <w:rsid w:val="50DA0FE0"/>
    <w:rsid w:val="56C91EF8"/>
    <w:rsid w:val="575136EE"/>
    <w:rsid w:val="5A886D54"/>
    <w:rsid w:val="5D966A55"/>
    <w:rsid w:val="61AB7E9F"/>
    <w:rsid w:val="622163B3"/>
    <w:rsid w:val="625642AF"/>
    <w:rsid w:val="631A1E54"/>
    <w:rsid w:val="678C5C5B"/>
    <w:rsid w:val="67A17493"/>
    <w:rsid w:val="68567D69"/>
    <w:rsid w:val="68A85138"/>
    <w:rsid w:val="6AB05B7D"/>
    <w:rsid w:val="6D3B43ED"/>
    <w:rsid w:val="6D633D24"/>
    <w:rsid w:val="6DC216FF"/>
    <w:rsid w:val="6EA04641"/>
    <w:rsid w:val="6F5558EE"/>
    <w:rsid w:val="703D7CA1"/>
    <w:rsid w:val="79481EDB"/>
    <w:rsid w:val="7D667BB3"/>
    <w:rsid w:val="7D6F1533"/>
    <w:rsid w:val="7DBD60A0"/>
    <w:rsid w:val="7DDA1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NormalCharacter"/>
    <w:link w:val="11"/>
    <w:semiHidden/>
    <w:qFormat/>
    <w:uiPriority w:val="0"/>
    <w:rPr>
      <w:kern w:val="0"/>
      <w:sz w:val="20"/>
      <w:szCs w:val="20"/>
    </w:rPr>
  </w:style>
  <w:style w:type="paragraph" w:customStyle="1" w:styleId="11">
    <w:name w:val="UserStyle_0"/>
    <w:basedOn w:val="1"/>
    <w:link w:val="10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2758</Words>
  <Characters>4081</Characters>
  <TotalTime>81</TotalTime>
  <ScaleCrop>false</ScaleCrop>
  <LinksUpToDate>false</LinksUpToDate>
  <CharactersWithSpaces>4397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2024-07-02T10:45:00Z</dcterms:created>
  <dc:creator>李雪梅</dc:creator>
  <cp:lastModifiedBy>沈诗岚</cp:lastModifiedBy>
  <cp:lastPrinted>2024-07-03T03:46:00Z</cp:lastPrinted>
  <dcterms:modified xsi:type="dcterms:W3CDTF">2024-07-16T08:23:58Z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2024-07-02T10:45:51Z</vt:filetime>
  </property>
  <property fmtid="{D5CDD505-2E9C-101B-9397-08002B2CF9AE}" pid="4" name="UsrData">
    <vt:lpwstr>668369d9d428bf001f2254adwl</vt:lpwstr>
  </property>
  <property fmtid="{D5CDD505-2E9C-101B-9397-08002B2CF9AE}" pid="5" name="KSOProductBuildVer">
    <vt:lpwstr>2052-12.1.0.15374</vt:lpwstr>
  </property>
  <property fmtid="{D5CDD505-2E9C-101B-9397-08002B2CF9AE}" pid="6" name="ICV">
    <vt:lpwstr>CACF9C9F670A4DEE8DAF405B97C8B3C6_13</vt:lpwstr>
  </property>
</Properties>
</file>